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pt-BR"/>
        </w:rPr>
        <w:t>ORIENTAÇÕES E COMPROMISSOS DOS CONSELHEIROS DA SOCIEDADE CIVIL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1. Antes de iniciar a atuação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Ler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Regimento Interno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do Conselho.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Conhecer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Estatuto do Idoso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e a legislação relacionada.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Alinhar com a entidade representada quais são suas demandas e prioridades.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2. Participação nas reuniões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Participar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todas as reuniões ordinárias e extraordinárias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Analisar previamente 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pauta e os documentos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enviados.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Registrar presença e participar das votações.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Justificar formalmente ausências quando necessário.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3. Atribuições e responsabilidades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Contribuir nas discussões e deliberações do Conselho.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Integrar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comissões temáticas ou grupos de trabalho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Elaborar pareceres e relatórios quando solicitado.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Fiscalizar serviços, programas e instituições ligadas ao atendimento do idoso.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Acompanhar a execução de projetos e o uso dos recursos do Fundo do Idoso.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4. Comunicação e articulação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Manter diálogo contínuo com 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entidade que representa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Levar informações do Conselho para a instituição.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Levar demandas da instituição e da comunidade ao Conselho.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Promover a participação da sociedade civil nas ações do Conselho.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1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5. Condutas e compromissos pessoais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bookmarkStart w:id="0" w:name="_GoBack"/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Agir com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ética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, imparcialidade e foco no interesse público.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Evitar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conflitos de interesse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Manter sigilo quando necessário.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Ter postura colaborativa e respeitosa.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Cumprir prazos e responsabilidades atribuídas.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Participar 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capacitações e formações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quando ofertadas.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Rectangle 1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6. Direitos do conselheiro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Receber pautas e documentos com antecedência.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Ter acesso às informações e registros do Conselho.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3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Propor temas, fiscalizações e melhorias.</w:t>
      </w:r>
    </w:p>
    <w:p>
      <w:pPr>
        <w:pStyle w:val="Normal"/>
        <w:numPr>
          <w:ilvl w:val="0"/>
          <w:numId w:val="6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  <mc:AlternateContent>
          <mc:Choice Requires="wps">
            <w:drawing>
              <wp:inline distT="0" distB="177800" distL="0" distR="0">
                <wp:extent cx="253365" cy="234315"/>
                <wp:effectExtent l="0" t="0" r="0" b="0"/>
                <wp:docPr id="3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2720" cy="23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32.45pt;width:19.85pt;height:18.3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Ser ouvido nas deliberações.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f7b5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7b5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f7b5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df7b56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f7b5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f7b56"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f7b5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Times New Roman" w:hAnsi="Times New Roman"/>
      <w:sz w:val="24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Times New Roman" w:hAnsi="Times New Roman"/>
      <w:sz w:val="24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Times New Roman" w:hAnsi="Times New Roman"/>
      <w:sz w:val="24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Times New Roman" w:hAnsi="Times New Roman"/>
      <w:sz w:val="24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Times New Roman" w:hAnsi="Times New Roman"/>
      <w:sz w:val="24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Times New Roman" w:hAnsi="Times New Roman"/>
      <w:sz w:val="24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f7b5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LibreOffice/6.2.8.2$Windows_X86_64 LibreOffice_project/f82ddfca21ebc1e222a662a32b25c0c9d20169ee</Application>
  <Pages>2</Pages>
  <Words>249</Words>
  <Characters>1410</Characters>
  <CharactersWithSpaces>1600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2025-12-01T16:15:00Z</dcterms:created>
  <dc:creator>Clari Schuh</dc:creator>
  <dc:description/>
  <dc:language>pt-BR</dc:language>
  <cp:lastModifiedBy>ADMIN</cp:lastModifiedBy>
  <dcterms:modified xsi:type="dcterms:W3CDTF">2025-12-01T16:15:00Z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